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56" w:rsidRPr="00CE0656" w:rsidRDefault="00CE0656" w:rsidP="00CE0656">
      <w:pPr>
        <w:jc w:val="right"/>
        <w:rPr>
          <w:rFonts w:ascii="Times New Roman" w:hAnsi="Times New Roman" w:cs="Times New Roman"/>
        </w:rPr>
      </w:pPr>
    </w:p>
    <w:p w:rsidR="00CE0656" w:rsidRPr="00CE0656" w:rsidRDefault="00CE0656" w:rsidP="00CE0656">
      <w:pPr>
        <w:jc w:val="center"/>
        <w:rPr>
          <w:rFonts w:ascii="Times New Roman" w:hAnsi="Times New Roman" w:cs="Times New Roman"/>
          <w:b/>
        </w:rPr>
      </w:pPr>
      <w:r w:rsidRPr="00CE0656">
        <w:rPr>
          <w:rFonts w:ascii="Times New Roman" w:hAnsi="Times New Roman" w:cs="Times New Roman"/>
          <w:b/>
        </w:rPr>
        <w:t>Сводная таблица мониторинга готовности общеобразовательных организаций муниципального образования к введению ФГОС ООО</w:t>
      </w:r>
    </w:p>
    <w:p w:rsidR="00CE0656" w:rsidRPr="00CE0656" w:rsidRDefault="00902980" w:rsidP="00CE06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 2015 г.</w:t>
      </w:r>
    </w:p>
    <w:p w:rsidR="00CE0656" w:rsidRPr="00CE0656" w:rsidRDefault="00CE0656" w:rsidP="00CE0656">
      <w:pPr>
        <w:jc w:val="center"/>
        <w:rPr>
          <w:rFonts w:ascii="Times New Roman" w:hAnsi="Times New Roman" w:cs="Times New Roman"/>
          <w:sz w:val="20"/>
          <w:szCs w:val="20"/>
        </w:rPr>
      </w:pPr>
      <w:r w:rsidRPr="00CE0656">
        <w:rPr>
          <w:rFonts w:ascii="Times New Roman" w:hAnsi="Times New Roman" w:cs="Times New Roman"/>
          <w:sz w:val="20"/>
          <w:szCs w:val="20"/>
        </w:rPr>
        <w:t>(название муниципального образования)</w:t>
      </w:r>
    </w:p>
    <w:tbl>
      <w:tblPr>
        <w:tblW w:w="15452" w:type="dxa"/>
        <w:tblInd w:w="-176" w:type="dxa"/>
        <w:tblLayout w:type="fixed"/>
        <w:tblLook w:val="00A0"/>
      </w:tblPr>
      <w:tblGrid>
        <w:gridCol w:w="536"/>
        <w:gridCol w:w="2016"/>
        <w:gridCol w:w="637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CE0656" w:rsidRPr="00CE0656" w:rsidTr="00CE0656">
        <w:trPr>
          <w:trHeight w:val="51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Критерии готовности</w:t>
            </w:r>
          </w:p>
          <w:p w:rsidR="00CE0656" w:rsidRPr="00CE0656" w:rsidRDefault="00CE0656" w:rsidP="002E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 Каждый критерий оценивается по трехбалльной системе:</w:t>
            </w:r>
          </w:p>
          <w:p w:rsidR="00CE0656" w:rsidRPr="00CE0656" w:rsidRDefault="00CE0656" w:rsidP="002E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 0 – отсутствие, 1 – частичная готовность (требует доработки), 2 – полная готовность</w:t>
            </w:r>
          </w:p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Показатели готовности  (в баллах)</w:t>
            </w:r>
          </w:p>
        </w:tc>
      </w:tr>
      <w:tr w:rsidR="00CE0656" w:rsidRPr="00CE0656" w:rsidTr="00CE0656">
        <w:trPr>
          <w:cantSplit/>
          <w:trHeight w:val="2578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uppressAutoHyphens/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Большеербинская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Бородинская 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Знаменская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Первомайская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Пушновская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Сарагашская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Совхакасская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Сонская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0656" w:rsidRPr="00CE0656" w:rsidRDefault="00CE0656" w:rsidP="002E5425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CE0656">
              <w:rPr>
                <w:rFonts w:ascii="Times New Roman" w:hAnsi="Times New Roman" w:cs="Times New Roman"/>
                <w:b/>
              </w:rPr>
              <w:t>Троицкая сош</w:t>
            </w:r>
          </w:p>
        </w:tc>
      </w:tr>
      <w:tr w:rsidR="00CE0656" w:rsidRPr="00CE0656" w:rsidTr="00CE0656">
        <w:trPr>
          <w:trHeight w:val="78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обеспечения, соответствующего ФГОС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1. Проект основной образовательной программы основного общего образования (далее – ООП ООО), готовый к согласованию с учредителем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 Локальные акты по вопросам организации и осуществления образовательного процесса, обеспечивающие реализацию ООП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 Должностные инструкции педагогических работников с соответствующими изменениями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 Список учебников и учебных пособий, используемых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5. Перспективный учебный план на срок освоения уровня основного общего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6. Учебный план на 2015-2016 учебный год (с </w:t>
            </w: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пояснительной запиской)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7. Рабочие программы по учебным предметам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rPr>
          <w:trHeight w:val="56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8. План внеурочной деятельности  на 2015-2016 учебный год (с пояснительной запиской)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53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9. Рабочие программы по курсам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rPr>
          <w:trHeight w:val="56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10. Внесение изменений в показатели распределения стимулирующей части оплаты труда, для педагогических работников и специалистов, реализующих ООП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20 б.):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0656" w:rsidRPr="00CE0656" w:rsidTr="00CE0656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1.Укомплектованность педагогическими, руководящими кадрами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2.Укомплектованность педагогическими  кадрами для реализации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92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3.Укомплектованность специалистами (в том числе педагогом-психологом,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иальным педагогом, логопедом, д</w:t>
            </w: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фектологом, педагогом-библиотекарем)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4.Соответствие образования педагогических работников квалификационным требованиям по занимаемым должностям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5.Участие в мероприятиях (республиканских, всероссийских), посвященных вопросам внедрения ФГОС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6.Сотрудничество с пилотными школами по вопросам внедрения ФГОС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7.Обучение на курсах повышения квалификации  учителей </w:t>
            </w: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по новым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59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8.План внутришкольных методических мероприятий по введению ФГОС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17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16 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E0656" w:rsidRPr="00CE0656" w:rsidTr="00CE0656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1.Планирование расходов на поддержание и совершенствование материально технической базы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2.Планирование расходов на учебно-методическое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3.Планирование расходов на повышение квалификации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4.Планирование расходов на обеспечение оргтехникой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5.Привлечение дополнительных финансовых средств за счет предоставления платных дополнительных образовательных и иных услуг, предусмотренных Уставом 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10 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0656" w:rsidRPr="00CE0656" w:rsidTr="00CE0656">
        <w:trPr>
          <w:trHeight w:val="41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обеспечение, соответствующее ФГОС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1.Соответствие помещений библиотек санитарно-гигиеническим и противопожарным нормам, нормам охраны труда работников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2.Соответствие помещений для питания  санитарно-гигиеническим и противопожарным нормам, нормам охраны труда работников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3.Соответствие санитарно-бытовых помещений (туалеты, душевые, раздевалки)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48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4.Соответствие помещений для занятий спортом  </w:t>
            </w: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санитарно-гигиеническим и противопожарным нормам, нормам охраны труда работников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5.Соответствие помещений для занятий музыкой  санитарно-гигиеническим и противопожарным нормам, нормам охраны труда работников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before="24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6.Соответствие помещений для занятий творчеством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7.Соответствие помещений для занятий иностранными языками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8.Соответствие помещений для занятий информатикой и ИКТ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9.Соответствие помещений для лабораторных занятий (химия, физика, биология)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10.Соответствие помещений для медицинского обслуживания санитарно-гигиеническим и противопожарным нормам, нормам охраны труда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20 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E0656" w:rsidRPr="00CE0656" w:rsidTr="00CE0656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обеспечения, соответствующего ФГОС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работы с компьютером для каждого учителя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2.Электронный документооборот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3.Использование  программных продуктов в учебном процессе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4.Использование сети Интернет в урочной и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5.Информирование родителей о ФГОС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6.Медиатеки по предметным направлениям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7.Постоянно действующий сайт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14 б.)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0656" w:rsidRPr="00CE0656" w:rsidTr="00CE0656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обеспечения, соответствующего ФГОС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1.Оснащенность учебных кабинетов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2.Учебники и учебные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3.Учебно-методические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4.Диагностический инструментарий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5.Периодические издания (журналы, газеты) по направлениям реализации ООП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6.Электронные образовательные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7.Фонд дополнительной литературы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56" w:rsidRPr="00CE0656" w:rsidRDefault="00CE0656" w:rsidP="002E542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14 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организационно-методического сопровождения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1. Консультации специалистов муниципальных методических служб (далее - ММС)/тьюторов муниципальных тьюторских команд (далее - МТК) по проблемам проектирования ООП ООО Вашей 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2. Наличие аналитического заключения руководителя ММС/МТК на соответствие ООП ООО Вашей школы требованиям ФГОС ООО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Консультации специалистов ММС, тьюторов МТК по отдельным направлениям подготовки к переходу на ФГОС </w:t>
            </w: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 (макс. 6 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0656" w:rsidRPr="00CE0656" w:rsidTr="00CE0656">
        <w:trPr>
          <w:trHeight w:val="1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баллах</w:t>
            </w:r>
          </w:p>
          <w:p w:rsidR="00CE0656" w:rsidRPr="00CE0656" w:rsidRDefault="00CE0656" w:rsidP="00CE06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(максимально возможное значение – 100 баллов)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E0656" w:rsidRPr="00CE0656" w:rsidTr="00CE0656">
        <w:trPr>
          <w:trHeight w:val="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готовности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CE0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6" w:rsidRPr="00CE0656" w:rsidRDefault="00CE0656" w:rsidP="002E54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5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CE0656" w:rsidRPr="00CE0656" w:rsidRDefault="00CE0656" w:rsidP="00CE0656">
      <w:pPr>
        <w:ind w:hanging="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CE0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  <w:r w:rsidRPr="00CE0656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0656">
        <w:rPr>
          <w:rFonts w:ascii="Times New Roman" w:hAnsi="Times New Roman" w:cs="Times New Roman"/>
          <w:sz w:val="24"/>
          <w:szCs w:val="24"/>
        </w:rPr>
        <w:t xml:space="preserve">________________________         </w:t>
      </w:r>
      <w:r>
        <w:rPr>
          <w:rFonts w:ascii="Times New Roman" w:hAnsi="Times New Roman" w:cs="Times New Roman"/>
          <w:sz w:val="24"/>
          <w:szCs w:val="24"/>
        </w:rPr>
        <w:t>С.С. Лохова</w:t>
      </w:r>
      <w:r w:rsidRPr="00CE06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CE0656" w:rsidRPr="00CE0656" w:rsidRDefault="00CE0656" w:rsidP="00CE0656">
      <w:pPr>
        <w:rPr>
          <w:rFonts w:ascii="Times New Roman" w:hAnsi="Times New Roman" w:cs="Times New Roman"/>
          <w:sz w:val="24"/>
          <w:szCs w:val="24"/>
        </w:rPr>
      </w:pPr>
    </w:p>
    <w:p w:rsidR="00FC4B8F" w:rsidRPr="00CE0656" w:rsidRDefault="00FC4B8F">
      <w:pPr>
        <w:rPr>
          <w:rFonts w:ascii="Times New Roman" w:hAnsi="Times New Roman" w:cs="Times New Roman"/>
          <w:sz w:val="24"/>
          <w:szCs w:val="24"/>
        </w:rPr>
      </w:pPr>
    </w:p>
    <w:sectPr w:rsidR="00FC4B8F" w:rsidRPr="00CE0656" w:rsidSect="00CE06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446"/>
    <w:multiLevelType w:val="hybridMultilevel"/>
    <w:tmpl w:val="C4E28A1E"/>
    <w:lvl w:ilvl="0" w:tplc="67B034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671AD"/>
    <w:multiLevelType w:val="hybridMultilevel"/>
    <w:tmpl w:val="7A8CE7F8"/>
    <w:lvl w:ilvl="0" w:tplc="02B2B6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505878"/>
    <w:multiLevelType w:val="hybridMultilevel"/>
    <w:tmpl w:val="641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A08F3"/>
    <w:multiLevelType w:val="hybridMultilevel"/>
    <w:tmpl w:val="E6D65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C5B9A"/>
    <w:multiLevelType w:val="hybridMultilevel"/>
    <w:tmpl w:val="DECCEF66"/>
    <w:lvl w:ilvl="0" w:tplc="67B03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E7A3B"/>
    <w:multiLevelType w:val="hybridMultilevel"/>
    <w:tmpl w:val="B1E886C4"/>
    <w:lvl w:ilvl="0" w:tplc="9AFE8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A270E"/>
    <w:multiLevelType w:val="hybridMultilevel"/>
    <w:tmpl w:val="D6C277DE"/>
    <w:lvl w:ilvl="0" w:tplc="67B034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CE0656"/>
    <w:rsid w:val="002C7306"/>
    <w:rsid w:val="00902980"/>
    <w:rsid w:val="00C01172"/>
    <w:rsid w:val="00CD630D"/>
    <w:rsid w:val="00CE0656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0656"/>
    <w:rPr>
      <w:color w:val="0000FF"/>
      <w:u w:val="single"/>
    </w:rPr>
  </w:style>
  <w:style w:type="paragraph" w:customStyle="1" w:styleId="a5">
    <w:name w:val="Знак"/>
    <w:basedOn w:val="a"/>
    <w:rsid w:val="00CE06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E0656"/>
  </w:style>
  <w:style w:type="paragraph" w:styleId="a6">
    <w:name w:val="Normal (Web)"/>
    <w:basedOn w:val="a"/>
    <w:rsid w:val="00C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E06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CE0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E0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5970</Characters>
  <Application>Microsoft Office Word</Application>
  <DocSecurity>0</DocSecurity>
  <Lines>49</Lines>
  <Paragraphs>14</Paragraphs>
  <ScaleCrop>false</ScaleCrop>
  <Company>HOME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2015-04-24T07:48:00Z</dcterms:created>
  <dcterms:modified xsi:type="dcterms:W3CDTF">2015-05-06T03:51:00Z</dcterms:modified>
</cp:coreProperties>
</file>